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76" w:rsidRPr="00CF0CC4" w:rsidRDefault="00BD1976" w:rsidP="00BD1976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Hlk524720862"/>
      <w:r w:rsidRPr="00CF0CC4">
        <w:rPr>
          <w:rFonts w:asciiTheme="minorHAnsi" w:hAnsiTheme="minorHAnsi"/>
          <w:b/>
          <w:bCs/>
          <w:sz w:val="22"/>
          <w:szCs w:val="22"/>
          <w:highlight w:val="yellow"/>
        </w:rPr>
        <w:t>2018 Safety &amp; Cultural Heritage Summit/Fall PDS Program</w:t>
      </w:r>
    </w:p>
    <w:p w:rsidR="00BD1976" w:rsidRPr="00CF0CC4" w:rsidRDefault="00BD1976" w:rsidP="00BD1976">
      <w:pPr>
        <w:jc w:val="center"/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CF0CC4">
        <w:rPr>
          <w:rFonts w:asciiTheme="minorHAnsi" w:hAnsiTheme="minorHAnsi"/>
          <w:color w:val="2F5496" w:themeColor="accent5" w:themeShade="BF"/>
          <w:sz w:val="22"/>
          <w:szCs w:val="22"/>
        </w:rPr>
        <w:t>Order of presentations subject to change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The Unknown Hazards in U.S. Navy Museum Collections</w:t>
      </w:r>
    </w:p>
    <w:p w:rsidR="00BD1976" w:rsidRPr="00CF0CC4" w:rsidRDefault="00BD1976" w:rsidP="00BD1976">
      <w:pPr>
        <w:shd w:val="clear" w:color="auto" w:fill="FFFFFF"/>
        <w:jc w:val="both"/>
        <w:rPr>
          <w:rFonts w:asciiTheme="minorHAnsi" w:eastAsia="Times New Roman" w:hAnsiTheme="minorHAnsi"/>
          <w:color w:val="222222"/>
          <w:sz w:val="22"/>
          <w:szCs w:val="22"/>
        </w:rPr>
      </w:pPr>
      <w:r w:rsidRPr="00CF0CC4">
        <w:rPr>
          <w:rFonts w:asciiTheme="minorHAnsi" w:eastAsia="Times New Roman" w:hAnsiTheme="minorHAnsi"/>
          <w:color w:val="222222"/>
          <w:sz w:val="22"/>
          <w:szCs w:val="22"/>
        </w:rPr>
        <w:t xml:space="preserve">Tonia Deetz Rock, Collection Manager, Naval History and Heritage Command; Melissa </w:t>
      </w:r>
      <w:proofErr w:type="spellStart"/>
      <w:r w:rsidRPr="00CF0CC4">
        <w:rPr>
          <w:rFonts w:asciiTheme="minorHAnsi" w:eastAsia="Times New Roman" w:hAnsiTheme="minorHAnsi"/>
          <w:color w:val="222222"/>
          <w:sz w:val="22"/>
          <w:szCs w:val="22"/>
        </w:rPr>
        <w:t>Weissert</w:t>
      </w:r>
      <w:proofErr w:type="spellEnd"/>
      <w:r w:rsidRPr="00CF0CC4">
        <w:rPr>
          <w:rFonts w:asciiTheme="minorHAnsi" w:eastAsia="Times New Roman" w:hAnsiTheme="minorHAnsi"/>
          <w:color w:val="222222"/>
          <w:sz w:val="22"/>
          <w:szCs w:val="22"/>
        </w:rPr>
        <w:t>, Curator, NHHC; Lea Davis, Associate Registrar for Acquisitions, NHHC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Rare but Significant Exposures: Treating Corroded Cadmium Plating in a Museum Setting</w:t>
      </w:r>
    </w:p>
    <w:p w:rsidR="00BD1976" w:rsidRPr="00CF0CC4" w:rsidRDefault="00BD1976" w:rsidP="00BD1976">
      <w:pPr>
        <w:pStyle w:val="NoSpacing"/>
        <w:jc w:val="both"/>
        <w:rPr>
          <w:rFonts w:cs="Times New Roman"/>
        </w:rPr>
      </w:pPr>
      <w:r w:rsidRPr="00CF0CC4">
        <w:rPr>
          <w:rFonts w:cs="Times New Roman"/>
        </w:rPr>
        <w:t>Arianna Johnston, Engen Conservation Fellow; Anne McDonough, MD, MPH, Associate Director Occupational Health Services, Smithsonian Office of Safety, Health and Environmental Management</w:t>
      </w:r>
      <w:r w:rsidRPr="00CF0CC4">
        <w:rPr>
          <w:rFonts w:cs="Times New Roman"/>
        </w:rPr>
        <w:tab/>
      </w:r>
    </w:p>
    <w:p w:rsidR="00BD1976" w:rsidRPr="00CF0CC4" w:rsidRDefault="00BD1976" w:rsidP="00BD1976">
      <w:pPr>
        <w:shd w:val="clear" w:color="auto" w:fill="FFFFFF"/>
        <w:jc w:val="both"/>
        <w:rPr>
          <w:rFonts w:asciiTheme="minorHAnsi" w:hAnsiTheme="minorHAnsi"/>
          <w:b/>
          <w:sz w:val="22"/>
          <w:szCs w:val="22"/>
        </w:rPr>
      </w:pPr>
    </w:p>
    <w:p w:rsidR="00BD1976" w:rsidRPr="00CF0CC4" w:rsidRDefault="00BD1976" w:rsidP="00BD1976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Mission Assignment: Safety First</w:t>
      </w:r>
      <w:r w:rsidRPr="00CF0CC4">
        <w:rPr>
          <w:rFonts w:asciiTheme="minorHAnsi" w:hAnsiTheme="minorHAnsi"/>
          <w:sz w:val="22"/>
          <w:szCs w:val="22"/>
        </w:rPr>
        <w:t xml:space="preserve"> </w:t>
      </w:r>
    </w:p>
    <w:p w:rsidR="00BD1976" w:rsidRPr="00CF0CC4" w:rsidRDefault="00BD1976" w:rsidP="00BD1976">
      <w:pPr>
        <w:shd w:val="clear" w:color="auto" w:fill="FFFFFF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CF0CC4">
        <w:rPr>
          <w:rFonts w:asciiTheme="minorHAnsi" w:eastAsia="Times New Roman" w:hAnsiTheme="minorHAnsi"/>
          <w:color w:val="000000"/>
          <w:sz w:val="22"/>
          <w:szCs w:val="22"/>
        </w:rPr>
        <w:t xml:space="preserve">Nora S. </w:t>
      </w:r>
      <w:proofErr w:type="spellStart"/>
      <w:r w:rsidRPr="00CF0CC4">
        <w:rPr>
          <w:rFonts w:asciiTheme="minorHAnsi" w:eastAsia="Times New Roman" w:hAnsiTheme="minorHAnsi"/>
          <w:color w:val="000000"/>
          <w:sz w:val="22"/>
          <w:szCs w:val="22"/>
        </w:rPr>
        <w:t>Lockshin</w:t>
      </w:r>
      <w:proofErr w:type="spellEnd"/>
      <w:r w:rsidRPr="00CF0CC4">
        <w:rPr>
          <w:rFonts w:asciiTheme="minorHAnsi" w:eastAsia="Times New Roman" w:hAnsiTheme="minorHAnsi"/>
          <w:color w:val="000000"/>
          <w:sz w:val="22"/>
          <w:szCs w:val="22"/>
        </w:rPr>
        <w:t>, PA-AIC, Smithsonian Institution Archives; Stacey Bowe, Smithsonian Cultural Rescue Initiative; Rebecca Kennedy, National Postal Museum; Katherine C. Wagner, Smithsonian Institution Libraries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Expanding the Collections Information System to Manage Collections Hazards and Plan for the Safety of Staff</w:t>
      </w:r>
      <w:r w:rsidRPr="00CF0CC4">
        <w:rPr>
          <w:rFonts w:asciiTheme="minorHAnsi" w:hAnsiTheme="minorHAnsi"/>
          <w:sz w:val="22"/>
          <w:szCs w:val="22"/>
        </w:rPr>
        <w:t xml:space="preserve"> 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>Justin Barber, Collections Management Services, National Museum of American History; Joshua Gorman, Head of Collections Management and Chief Registrar, NMAH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Can’t Touch This!  But You Can Touch That: Safety Assessments of Education Collections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 xml:space="preserve">Kelsey </w:t>
      </w:r>
      <w:proofErr w:type="spellStart"/>
      <w:r w:rsidRPr="00CF0CC4">
        <w:rPr>
          <w:rFonts w:asciiTheme="minorHAnsi" w:hAnsiTheme="minorHAnsi"/>
          <w:sz w:val="22"/>
          <w:szCs w:val="22"/>
        </w:rPr>
        <w:t>Falquero</w:t>
      </w:r>
      <w:proofErr w:type="spellEnd"/>
      <w:r w:rsidRPr="00CF0CC4">
        <w:rPr>
          <w:rFonts w:asciiTheme="minorHAnsi" w:hAnsiTheme="minorHAnsi"/>
          <w:sz w:val="22"/>
          <w:szCs w:val="22"/>
        </w:rPr>
        <w:t>, National Museum of Natural History Collections Program (NMNH-CP); Catharine Hawks, AIC-PA, IIC-Fellow, NMNH-CP; Deborah Hull-</w:t>
      </w:r>
      <w:proofErr w:type="spellStart"/>
      <w:r w:rsidRPr="00CF0CC4">
        <w:rPr>
          <w:rFonts w:asciiTheme="minorHAnsi" w:hAnsiTheme="minorHAnsi"/>
          <w:sz w:val="22"/>
          <w:szCs w:val="22"/>
        </w:rPr>
        <w:t>Walski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, NMNH-CP; Lisa Palmer, NMNH Vertebrate Zoology Collection Management; Kathryn </w:t>
      </w:r>
      <w:proofErr w:type="spellStart"/>
      <w:r w:rsidRPr="00CF0CC4">
        <w:rPr>
          <w:rFonts w:asciiTheme="minorHAnsi" w:hAnsiTheme="minorHAnsi"/>
          <w:sz w:val="22"/>
          <w:szCs w:val="22"/>
        </w:rPr>
        <w:t>Makos</w:t>
      </w:r>
      <w:proofErr w:type="spellEnd"/>
      <w:r w:rsidRPr="00CF0CC4">
        <w:rPr>
          <w:rFonts w:asciiTheme="minorHAnsi" w:hAnsiTheme="minorHAnsi"/>
          <w:sz w:val="22"/>
          <w:szCs w:val="22"/>
        </w:rPr>
        <w:t>, CIH, NMNH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shd w:val="clear" w:color="auto" w:fill="FFFFFF"/>
        <w:jc w:val="both"/>
        <w:rPr>
          <w:rFonts w:asciiTheme="minorHAnsi" w:hAnsiTheme="minorHAnsi"/>
          <w:b/>
          <w:bCs/>
          <w:color w:val="1F4E79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Health and Safety Matters: Helping Emerging Museum Professionals Help Themselves</w:t>
      </w:r>
      <w:r w:rsidRPr="00CF0CC4">
        <w:rPr>
          <w:rFonts w:asciiTheme="minorHAnsi" w:hAnsiTheme="minorHAnsi"/>
          <w:b/>
          <w:bCs/>
          <w:color w:val="1F4E79"/>
          <w:sz w:val="22"/>
          <w:szCs w:val="22"/>
        </w:rPr>
        <w:t xml:space="preserve"> </w:t>
      </w:r>
    </w:p>
    <w:p w:rsidR="00BD1976" w:rsidRPr="00CF0CC4" w:rsidRDefault="00BD1976" w:rsidP="00BD1976">
      <w:pPr>
        <w:shd w:val="clear" w:color="auto" w:fill="FFFFFF"/>
        <w:jc w:val="both"/>
        <w:rPr>
          <w:rFonts w:asciiTheme="minorHAnsi" w:eastAsia="Times New Roman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 xml:space="preserve">Emily England, M.A. candidate, Museum and Exhibition Studies, University of Illinois at Chicago; Melissa Miller, M.A., Smithsonian National Collections Program Intern; </w:t>
      </w:r>
      <w:r w:rsidRPr="00CF0CC4">
        <w:rPr>
          <w:rFonts w:asciiTheme="minorHAnsi" w:eastAsia="Times New Roman" w:hAnsiTheme="minorHAnsi"/>
          <w:bCs/>
          <w:sz w:val="22"/>
          <w:szCs w:val="22"/>
        </w:rPr>
        <w:t xml:space="preserve">Joy Erdman, MS, CIH, CSP, </w:t>
      </w:r>
      <w:r w:rsidRPr="00CF0CC4">
        <w:rPr>
          <w:rFonts w:asciiTheme="minorHAnsi" w:eastAsia="Times New Roman" w:hAnsiTheme="minorHAnsi"/>
          <w:sz w:val="22"/>
          <w:szCs w:val="22"/>
        </w:rPr>
        <w:t>Occupational Safety and Health Consultant; Joy Solutions, LLC, VA</w:t>
      </w:r>
    </w:p>
    <w:p w:rsidR="00BD1976" w:rsidRPr="00CF0CC4" w:rsidRDefault="00BD1976" w:rsidP="00BD1976">
      <w:pPr>
        <w:jc w:val="both"/>
        <w:rPr>
          <w:rFonts w:asciiTheme="minorHAnsi" w:hAnsiTheme="minorHAnsi"/>
          <w:color w:val="1F4E79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 xml:space="preserve">Protecting Life and Property: Structural Behavior and the Post-Disaster Assessment of Buildings 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 xml:space="preserve">Dean Tills, PE, SE, Senior Structural Engineer III, 1200 Architectural Engineers, PLLC; John </w:t>
      </w:r>
      <w:proofErr w:type="spellStart"/>
      <w:r w:rsidRPr="00CF0CC4">
        <w:rPr>
          <w:rFonts w:asciiTheme="minorHAnsi" w:hAnsiTheme="minorHAnsi"/>
          <w:sz w:val="22"/>
          <w:szCs w:val="22"/>
        </w:rPr>
        <w:t>Dumsick</w:t>
      </w:r>
      <w:proofErr w:type="spellEnd"/>
      <w:r w:rsidRPr="00CF0CC4">
        <w:rPr>
          <w:rFonts w:asciiTheme="minorHAnsi" w:hAnsiTheme="minorHAnsi"/>
          <w:sz w:val="22"/>
          <w:szCs w:val="22"/>
        </w:rPr>
        <w:t>, PE, Associate, 1200 Architectural Engineers, PLLC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Lighting and the Challenge of Prescriptive Standards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Cs/>
          <w:sz w:val="22"/>
          <w:szCs w:val="22"/>
        </w:rPr>
        <w:t xml:space="preserve">Scott Rosenfeld, Lighting Designer, Smithsonian </w:t>
      </w:r>
      <w:bookmarkStart w:id="1" w:name="_Hlk523673294"/>
      <w:r w:rsidRPr="00CF0CC4">
        <w:rPr>
          <w:rFonts w:asciiTheme="minorHAnsi" w:hAnsiTheme="minorHAnsi"/>
          <w:bCs/>
          <w:sz w:val="22"/>
          <w:szCs w:val="22"/>
        </w:rPr>
        <w:t>American Art Museum</w:t>
      </w:r>
      <w:bookmarkEnd w:id="1"/>
    </w:p>
    <w:p w:rsidR="00BD1976" w:rsidRPr="00CF0CC4" w:rsidRDefault="00BD1976" w:rsidP="00BD1976">
      <w:pPr>
        <w:jc w:val="both"/>
        <w:rPr>
          <w:rFonts w:asciiTheme="minorHAnsi" w:hAnsiTheme="minorHAnsi"/>
          <w:bCs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CF0CC4">
        <w:rPr>
          <w:rFonts w:asciiTheme="minorHAnsi" w:hAnsiTheme="minorHAnsi"/>
          <w:b/>
          <w:bCs/>
          <w:sz w:val="22"/>
          <w:szCs w:val="22"/>
          <w:u w:val="single"/>
        </w:rPr>
        <w:t>Lightning Round Session Presentations</w:t>
      </w:r>
      <w:r w:rsidRPr="00CF0CC4">
        <w:rPr>
          <w:rFonts w:asciiTheme="minorHAnsi" w:hAnsiTheme="minorHAnsi"/>
          <w:sz w:val="22"/>
          <w:szCs w:val="22"/>
        </w:rPr>
        <w:t xml:space="preserve"> </w:t>
      </w:r>
    </w:p>
    <w:p w:rsidR="00BD1976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eastAsia="Times New Roman" w:hAnsiTheme="minorHAnsi"/>
          <w:color w:val="222222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Case Study of a Book of Arsenical Wallpaper</w:t>
      </w:r>
      <w:r w:rsidRPr="00CF0CC4">
        <w:rPr>
          <w:rFonts w:asciiTheme="minorHAnsi" w:eastAsia="Times New Roman" w:hAnsiTheme="minorHAnsi"/>
          <w:color w:val="222222"/>
          <w:sz w:val="22"/>
          <w:szCs w:val="22"/>
        </w:rPr>
        <w:t xml:space="preserve"> 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eastAsia="Times New Roman" w:hAnsiTheme="minorHAnsi"/>
          <w:color w:val="222222"/>
          <w:sz w:val="22"/>
          <w:szCs w:val="22"/>
        </w:rPr>
        <w:t>Kendra Greene, Library Innovation Lab fellow, Harvard Law School Library</w:t>
      </w: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Uses of Ionizing Radiation for Tangible Cultural Heritage Conservation</w:t>
      </w:r>
      <w:r w:rsidRPr="00CF0CC4">
        <w:rPr>
          <w:rFonts w:asciiTheme="minorHAnsi" w:hAnsiTheme="minorHAnsi"/>
          <w:sz w:val="22"/>
          <w:szCs w:val="22"/>
        </w:rPr>
        <w:t xml:space="preserve"> 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CF0CC4">
        <w:rPr>
          <w:rFonts w:asciiTheme="minorHAnsi" w:hAnsiTheme="minorHAnsi"/>
          <w:bCs/>
          <w:sz w:val="22"/>
          <w:szCs w:val="22"/>
        </w:rPr>
        <w:t>Corneliu</w:t>
      </w:r>
      <w:proofErr w:type="spellEnd"/>
      <w:r w:rsidRPr="00CF0CC4">
        <w:rPr>
          <w:rFonts w:asciiTheme="minorHAnsi" w:hAnsiTheme="minorHAnsi"/>
          <w:bCs/>
          <w:sz w:val="22"/>
          <w:szCs w:val="22"/>
        </w:rPr>
        <w:t xml:space="preserve"> C. Ponta</w:t>
      </w:r>
      <w:r w:rsidRPr="00CF0CC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F0CC4">
        <w:rPr>
          <w:rStyle w:val="m6365164124214709896m336640779119087380m7343944687656177023gmail-m1193839958576370824gmail-st"/>
          <w:rFonts w:asciiTheme="minorHAnsi" w:hAnsiTheme="minorHAnsi"/>
          <w:sz w:val="22"/>
          <w:szCs w:val="22"/>
        </w:rPr>
        <w:t>Horia</w:t>
      </w:r>
      <w:proofErr w:type="spellEnd"/>
      <w:r w:rsidRPr="00CF0CC4">
        <w:rPr>
          <w:rStyle w:val="m6365164124214709896m336640779119087380m7343944687656177023gmail-m1193839958576370824gmail-st"/>
          <w:rFonts w:asciiTheme="minorHAnsi" w:hAnsiTheme="minorHAnsi"/>
          <w:sz w:val="22"/>
          <w:szCs w:val="22"/>
        </w:rPr>
        <w:t xml:space="preserve"> </w:t>
      </w:r>
      <w:proofErr w:type="spellStart"/>
      <w:r w:rsidRPr="00CF0CC4">
        <w:rPr>
          <w:rStyle w:val="m6365164124214709896m336640779119087380m7343944687656177023gmail-m1193839958576370824gmail-st"/>
          <w:rFonts w:asciiTheme="minorHAnsi" w:hAnsiTheme="minorHAnsi"/>
          <w:sz w:val="22"/>
          <w:szCs w:val="22"/>
        </w:rPr>
        <w:t>Hulubei</w:t>
      </w:r>
      <w:proofErr w:type="spellEnd"/>
      <w:r w:rsidRPr="00CF0CC4">
        <w:rPr>
          <w:rStyle w:val="m6365164124214709896m336640779119087380m7343944687656177023gmail-m1193839958576370824gmail-st"/>
          <w:rFonts w:asciiTheme="minorHAnsi" w:hAnsiTheme="minorHAnsi"/>
          <w:sz w:val="22"/>
          <w:szCs w:val="22"/>
        </w:rPr>
        <w:t xml:space="preserve"> National Institute for Physics and Nuclear Engineering (IFIN-HH), Romania;</w:t>
      </w:r>
      <w:r w:rsidRPr="00CF0CC4">
        <w:rPr>
          <w:rFonts w:asciiTheme="minorHAnsi" w:hAnsiTheme="minorHAnsi"/>
          <w:sz w:val="22"/>
          <w:szCs w:val="22"/>
        </w:rPr>
        <w:t xml:space="preserve"> J</w:t>
      </w:r>
      <w:r w:rsidRPr="00CF0CC4">
        <w:rPr>
          <w:rFonts w:asciiTheme="minorHAnsi" w:hAnsiTheme="minorHAnsi"/>
          <w:bCs/>
          <w:sz w:val="22"/>
          <w:szCs w:val="22"/>
        </w:rPr>
        <w:t xml:space="preserve">ohn </w:t>
      </w:r>
      <w:proofErr w:type="spellStart"/>
      <w:r w:rsidRPr="00CF0CC4">
        <w:rPr>
          <w:rFonts w:asciiTheme="minorHAnsi" w:hAnsiTheme="minorHAnsi"/>
          <w:bCs/>
          <w:sz w:val="22"/>
          <w:szCs w:val="22"/>
        </w:rPr>
        <w:t>Havermans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(deceased), The Netherlands Organization for Applied Scientific Research, The Netherlands; </w:t>
      </w:r>
      <w:r w:rsidRPr="00CF0CC4">
        <w:rPr>
          <w:rFonts w:asciiTheme="minorHAnsi" w:hAnsiTheme="minorHAnsi"/>
          <w:bCs/>
          <w:sz w:val="22"/>
          <w:szCs w:val="22"/>
        </w:rPr>
        <w:t>Pablo A.S. Vasquez</w:t>
      </w:r>
      <w:r w:rsidRPr="00CF0CC4">
        <w:rPr>
          <w:rFonts w:asciiTheme="minorHAnsi" w:hAnsiTheme="minorHAnsi"/>
          <w:sz w:val="22"/>
          <w:szCs w:val="22"/>
        </w:rPr>
        <w:t xml:space="preserve">, Nuclear &amp; Energy Research Institute (IPEN), University of Sao Paulo, Brazil; </w:t>
      </w:r>
      <w:r w:rsidRPr="00CF0CC4">
        <w:rPr>
          <w:rFonts w:asciiTheme="minorHAnsi" w:hAnsiTheme="minorHAnsi"/>
          <w:bCs/>
          <w:sz w:val="22"/>
          <w:szCs w:val="22"/>
        </w:rPr>
        <w:t xml:space="preserve">Laurent </w:t>
      </w:r>
      <w:proofErr w:type="spellStart"/>
      <w:r w:rsidRPr="00CF0CC4">
        <w:rPr>
          <w:rFonts w:asciiTheme="minorHAnsi" w:hAnsiTheme="minorHAnsi"/>
          <w:bCs/>
          <w:sz w:val="22"/>
          <w:szCs w:val="22"/>
        </w:rPr>
        <w:t>Cortella</w:t>
      </w:r>
      <w:proofErr w:type="spellEnd"/>
      <w:r w:rsidRPr="00CF0CC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CF0CC4">
        <w:rPr>
          <w:rFonts w:asciiTheme="minorHAnsi" w:hAnsiTheme="minorHAnsi"/>
          <w:sz w:val="22"/>
          <w:szCs w:val="22"/>
        </w:rPr>
        <w:t xml:space="preserve">Atelier de </w:t>
      </w:r>
      <w:proofErr w:type="spellStart"/>
      <w:r w:rsidRPr="00CF0CC4">
        <w:rPr>
          <w:rFonts w:asciiTheme="minorHAnsi" w:hAnsiTheme="minorHAnsi"/>
          <w:sz w:val="22"/>
          <w:szCs w:val="22"/>
        </w:rPr>
        <w:t>Recherche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et de Conservation ARC-</w:t>
      </w:r>
      <w:proofErr w:type="spellStart"/>
      <w:r w:rsidRPr="00CF0CC4">
        <w:rPr>
          <w:rFonts w:asciiTheme="minorHAnsi" w:hAnsiTheme="minorHAnsi"/>
          <w:sz w:val="22"/>
          <w:szCs w:val="22"/>
        </w:rPr>
        <w:t>Nucléart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, France; </w:t>
      </w:r>
      <w:r w:rsidRPr="00CF0CC4">
        <w:rPr>
          <w:rFonts w:asciiTheme="minorHAnsi" w:hAnsiTheme="minorHAnsi"/>
          <w:bCs/>
          <w:sz w:val="22"/>
          <w:szCs w:val="22"/>
        </w:rPr>
        <w:t xml:space="preserve">Quoc </w:t>
      </w:r>
      <w:proofErr w:type="spellStart"/>
      <w:r w:rsidRPr="00CF0CC4">
        <w:rPr>
          <w:rFonts w:asciiTheme="minorHAnsi" w:hAnsiTheme="minorHAnsi"/>
          <w:bCs/>
          <w:sz w:val="22"/>
          <w:szCs w:val="22"/>
        </w:rPr>
        <w:t>Khoï</w:t>
      </w:r>
      <w:proofErr w:type="spellEnd"/>
      <w:r w:rsidRPr="00CF0CC4">
        <w:rPr>
          <w:rFonts w:asciiTheme="minorHAnsi" w:hAnsiTheme="minorHAnsi"/>
          <w:bCs/>
          <w:sz w:val="22"/>
          <w:szCs w:val="22"/>
        </w:rPr>
        <w:t xml:space="preserve"> Tran</w:t>
      </w:r>
      <w:r w:rsidRPr="00CF0CC4">
        <w:rPr>
          <w:rFonts w:asciiTheme="minorHAnsi" w:hAnsiTheme="minorHAnsi"/>
          <w:sz w:val="22"/>
          <w:szCs w:val="22"/>
        </w:rPr>
        <w:t xml:space="preserve">, Atelier de </w:t>
      </w:r>
      <w:proofErr w:type="spellStart"/>
      <w:r w:rsidRPr="00CF0CC4">
        <w:rPr>
          <w:rFonts w:asciiTheme="minorHAnsi" w:hAnsiTheme="minorHAnsi"/>
          <w:sz w:val="22"/>
          <w:szCs w:val="22"/>
        </w:rPr>
        <w:t>Recherche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et de Conservation ARC-</w:t>
      </w:r>
      <w:proofErr w:type="spellStart"/>
      <w:r w:rsidRPr="00CF0CC4">
        <w:rPr>
          <w:rFonts w:asciiTheme="minorHAnsi" w:hAnsiTheme="minorHAnsi"/>
          <w:sz w:val="22"/>
          <w:szCs w:val="22"/>
        </w:rPr>
        <w:t>Nucléart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, France; </w:t>
      </w:r>
      <w:r w:rsidRPr="00CF0CC4">
        <w:rPr>
          <w:rFonts w:asciiTheme="minorHAnsi" w:hAnsiTheme="minorHAnsi"/>
          <w:bCs/>
          <w:sz w:val="22"/>
          <w:szCs w:val="22"/>
        </w:rPr>
        <w:t xml:space="preserve">Sunil </w:t>
      </w:r>
      <w:proofErr w:type="spellStart"/>
      <w:r w:rsidRPr="00CF0CC4">
        <w:rPr>
          <w:rFonts w:asciiTheme="minorHAnsi" w:hAnsiTheme="minorHAnsi"/>
          <w:bCs/>
          <w:sz w:val="22"/>
          <w:szCs w:val="22"/>
        </w:rPr>
        <w:t>Sabharval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, International Atomic Energy Agency (IAEA), Austria; and </w:t>
      </w:r>
      <w:r w:rsidRPr="00CF0CC4">
        <w:rPr>
          <w:rFonts w:asciiTheme="minorHAnsi" w:hAnsiTheme="minorHAnsi"/>
          <w:bCs/>
          <w:sz w:val="22"/>
          <w:szCs w:val="22"/>
        </w:rPr>
        <w:t xml:space="preserve">Valeria </w:t>
      </w:r>
      <w:proofErr w:type="spellStart"/>
      <w:r w:rsidRPr="00CF0CC4">
        <w:rPr>
          <w:rFonts w:asciiTheme="minorHAnsi" w:hAnsiTheme="minorHAnsi"/>
          <w:bCs/>
          <w:sz w:val="22"/>
          <w:szCs w:val="22"/>
        </w:rPr>
        <w:t>Orlandini</w:t>
      </w:r>
      <w:proofErr w:type="spellEnd"/>
      <w:r w:rsidRPr="00CF0CC4">
        <w:rPr>
          <w:rFonts w:asciiTheme="minorHAnsi" w:hAnsiTheme="minorHAnsi"/>
          <w:sz w:val="22"/>
          <w:szCs w:val="22"/>
        </w:rPr>
        <w:t>, Conservator in private practice - Thematic Network MEEP (</w:t>
      </w:r>
      <w:proofErr w:type="spellStart"/>
      <w:r w:rsidRPr="00CF0CC4">
        <w:rPr>
          <w:rFonts w:asciiTheme="minorHAnsi" w:hAnsiTheme="minorHAnsi"/>
          <w:sz w:val="22"/>
          <w:szCs w:val="22"/>
        </w:rPr>
        <w:t>Metales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F0CC4">
        <w:rPr>
          <w:rFonts w:asciiTheme="minorHAnsi" w:hAnsiTheme="minorHAnsi"/>
          <w:sz w:val="22"/>
          <w:szCs w:val="22"/>
        </w:rPr>
        <w:t>en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el </w:t>
      </w:r>
      <w:proofErr w:type="spellStart"/>
      <w:r w:rsidRPr="00CF0CC4">
        <w:rPr>
          <w:rFonts w:asciiTheme="minorHAnsi" w:hAnsiTheme="minorHAnsi"/>
          <w:sz w:val="22"/>
          <w:szCs w:val="22"/>
        </w:rPr>
        <w:t>Papel</w:t>
      </w:r>
      <w:proofErr w:type="spellEnd"/>
      <w:r w:rsidRPr="00CF0CC4">
        <w:rPr>
          <w:rFonts w:asciiTheme="minorHAnsi" w:hAnsiTheme="minorHAnsi"/>
          <w:sz w:val="22"/>
          <w:szCs w:val="22"/>
        </w:rPr>
        <w:t>), USA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lastRenderedPageBreak/>
        <w:t>Historic Building Conservation: Safety Protocol Onsite and in the Lab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 xml:space="preserve">Casey </w:t>
      </w:r>
      <w:proofErr w:type="spellStart"/>
      <w:r w:rsidRPr="00CF0CC4">
        <w:rPr>
          <w:rFonts w:asciiTheme="minorHAnsi" w:hAnsiTheme="minorHAnsi"/>
          <w:sz w:val="22"/>
          <w:szCs w:val="22"/>
        </w:rPr>
        <w:t>Weisdock</w:t>
      </w:r>
      <w:proofErr w:type="spellEnd"/>
      <w:r w:rsidRPr="00CF0CC4">
        <w:rPr>
          <w:rFonts w:asciiTheme="minorHAnsi" w:hAnsiTheme="minorHAnsi"/>
          <w:sz w:val="22"/>
          <w:szCs w:val="22"/>
        </w:rPr>
        <w:t>, Architectural Conservator,</w:t>
      </w:r>
      <w:r w:rsidRPr="00CF0CC4">
        <w:rPr>
          <w:rFonts w:asciiTheme="minorHAnsi" w:hAnsiTheme="minorHAnsi"/>
          <w:b/>
          <w:bCs/>
          <w:color w:val="666666"/>
          <w:sz w:val="22"/>
          <w:szCs w:val="22"/>
        </w:rPr>
        <w:t xml:space="preserve"> </w:t>
      </w:r>
      <w:r w:rsidRPr="00CF0CC4">
        <w:rPr>
          <w:rFonts w:asciiTheme="minorHAnsi" w:hAnsiTheme="minorHAnsi"/>
          <w:bCs/>
          <w:sz w:val="22"/>
          <w:szCs w:val="22"/>
        </w:rPr>
        <w:t>International Masonry Institute</w:t>
      </w:r>
      <w:r w:rsidRPr="00CF0CC4">
        <w:rPr>
          <w:rFonts w:asciiTheme="minorHAnsi" w:hAnsiTheme="minorHAnsi"/>
          <w:sz w:val="22"/>
          <w:szCs w:val="22"/>
        </w:rPr>
        <w:t> </w:t>
      </w: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 xml:space="preserve">Understanding Airtight Case Environments at NMAI: An Integrated Approach 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 xml:space="preserve">Kelly McHugh, National Museum of the American Indian, Supervisory Collections Manager; Cali Martin, NMAI-DC, Collections Manager; </w:t>
      </w:r>
      <w:proofErr w:type="spellStart"/>
      <w:r w:rsidRPr="00CF0CC4">
        <w:rPr>
          <w:rFonts w:asciiTheme="minorHAnsi" w:hAnsiTheme="minorHAnsi"/>
          <w:sz w:val="22"/>
          <w:szCs w:val="22"/>
        </w:rPr>
        <w:t>Gwénaëlle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F0CC4">
        <w:rPr>
          <w:rFonts w:asciiTheme="minorHAnsi" w:hAnsiTheme="minorHAnsi"/>
          <w:sz w:val="22"/>
          <w:szCs w:val="22"/>
        </w:rPr>
        <w:t>Kavich</w:t>
      </w:r>
      <w:proofErr w:type="spellEnd"/>
      <w:r w:rsidRPr="00CF0CC4">
        <w:rPr>
          <w:rFonts w:asciiTheme="minorHAnsi" w:hAnsiTheme="minorHAnsi"/>
          <w:sz w:val="22"/>
          <w:szCs w:val="22"/>
        </w:rPr>
        <w:t>, Conservation Scientist, Museum Conservation Institute</w:t>
      </w:r>
      <w:r>
        <w:rPr>
          <w:rFonts w:asciiTheme="minorHAnsi" w:hAnsiTheme="minorHAnsi"/>
          <w:sz w:val="22"/>
          <w:szCs w:val="22"/>
        </w:rPr>
        <w:t xml:space="preserve"> (MCI); Alba Alvarez-Martin, MCI Postdoctoral Fellow; Kim Harmon, Industrial Hygienist, Smithsonian Office of Safety, Health and Environmental Management</w:t>
      </w: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Photocatalytic Abatement of Biofilms and VOCs for Cultural Heritage, Museum Laboratories, Human Health and Safety</w:t>
      </w:r>
      <w:r w:rsidRPr="00CF0CC4">
        <w:rPr>
          <w:rFonts w:asciiTheme="minorHAnsi" w:hAnsiTheme="minorHAnsi"/>
          <w:sz w:val="22"/>
          <w:szCs w:val="22"/>
        </w:rPr>
        <w:t xml:space="preserve"> </w:t>
      </w: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sz w:val="22"/>
          <w:szCs w:val="22"/>
        </w:rPr>
        <w:t xml:space="preserve">Andrew S. </w:t>
      </w:r>
      <w:proofErr w:type="spellStart"/>
      <w:r w:rsidRPr="00CF0CC4">
        <w:rPr>
          <w:rFonts w:asciiTheme="minorHAnsi" w:hAnsiTheme="minorHAnsi"/>
          <w:sz w:val="22"/>
          <w:szCs w:val="22"/>
        </w:rPr>
        <w:t>Voros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Preventive Conservation USA</w:t>
      </w:r>
    </w:p>
    <w:p w:rsidR="00BD1976" w:rsidRPr="00CF0CC4" w:rsidRDefault="00BD1976" w:rsidP="00BD1976">
      <w:pPr>
        <w:jc w:val="both"/>
        <w:rPr>
          <w:rFonts w:asciiTheme="minorHAnsi" w:hAnsiTheme="minorHAnsi"/>
          <w:b/>
          <w:sz w:val="22"/>
          <w:szCs w:val="22"/>
        </w:rPr>
      </w:pPr>
    </w:p>
    <w:p w:rsidR="00BD1976" w:rsidRPr="00CF0CC4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CF0CC4">
        <w:rPr>
          <w:rFonts w:asciiTheme="minorHAnsi" w:hAnsiTheme="minorHAnsi"/>
          <w:b/>
          <w:sz w:val="22"/>
          <w:szCs w:val="22"/>
        </w:rPr>
        <w:t>Riding in the Slipstream: Preventive Conservation with the Scope of Occupational Safety and Health</w:t>
      </w:r>
      <w:r w:rsidRPr="00CF0CC4">
        <w:rPr>
          <w:rFonts w:asciiTheme="minorHAnsi" w:hAnsiTheme="minorHAnsi"/>
          <w:sz w:val="22"/>
          <w:szCs w:val="22"/>
        </w:rPr>
        <w:t xml:space="preserve"> </w:t>
      </w:r>
    </w:p>
    <w:p w:rsidR="00BD1976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CF0CC4">
        <w:rPr>
          <w:rFonts w:asciiTheme="minorHAnsi" w:hAnsiTheme="minorHAnsi"/>
          <w:sz w:val="22"/>
          <w:szCs w:val="22"/>
        </w:rPr>
        <w:t>Maruchi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Yoshida, Conservator/Safety Engineer, YCONS Yoshida-conservation, Munich; Simon </w:t>
      </w:r>
      <w:proofErr w:type="spellStart"/>
      <w:r w:rsidRPr="00CF0CC4">
        <w:rPr>
          <w:rFonts w:asciiTheme="minorHAnsi" w:hAnsiTheme="minorHAnsi"/>
          <w:sz w:val="22"/>
          <w:szCs w:val="22"/>
        </w:rPr>
        <w:t>Kirnberger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, Safety Engineer, Municipality of Munich; Dr. </w:t>
      </w:r>
      <w:proofErr w:type="spellStart"/>
      <w:r w:rsidRPr="00CF0CC4">
        <w:rPr>
          <w:rFonts w:asciiTheme="minorHAnsi" w:hAnsiTheme="minorHAnsi"/>
          <w:sz w:val="22"/>
          <w:szCs w:val="22"/>
        </w:rPr>
        <w:t>Habil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Zuzana </w:t>
      </w:r>
      <w:proofErr w:type="spellStart"/>
      <w:r w:rsidRPr="00CF0CC4">
        <w:rPr>
          <w:rFonts w:asciiTheme="minorHAnsi" w:hAnsiTheme="minorHAnsi"/>
          <w:sz w:val="22"/>
          <w:szCs w:val="22"/>
        </w:rPr>
        <w:t>Giertlová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, Fire Safety Engineer, </w:t>
      </w:r>
      <w:proofErr w:type="spellStart"/>
      <w:r w:rsidRPr="00CF0CC4">
        <w:rPr>
          <w:rFonts w:asciiTheme="minorHAnsi" w:hAnsiTheme="minorHAnsi"/>
          <w:sz w:val="22"/>
          <w:szCs w:val="22"/>
        </w:rPr>
        <w:t>Brandschutz</w:t>
      </w:r>
      <w:proofErr w:type="spellEnd"/>
      <w:r w:rsidRPr="00CF0CC4">
        <w:rPr>
          <w:rFonts w:asciiTheme="minorHAnsi" w:hAnsiTheme="minorHAnsi"/>
          <w:sz w:val="22"/>
          <w:szCs w:val="22"/>
        </w:rPr>
        <w:t xml:space="preserve"> Consulting, Munich</w:t>
      </w:r>
      <w:bookmarkEnd w:id="0"/>
    </w:p>
    <w:p w:rsidR="00BD1976" w:rsidRDefault="00BD1976" w:rsidP="00BD1976">
      <w:pPr>
        <w:jc w:val="both"/>
        <w:rPr>
          <w:rFonts w:asciiTheme="minorHAnsi" w:hAnsiTheme="minorHAnsi"/>
          <w:sz w:val="22"/>
          <w:szCs w:val="22"/>
        </w:rPr>
      </w:pPr>
    </w:p>
    <w:p w:rsidR="00BD1976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 w:rsidRPr="001A6267">
        <w:rPr>
          <w:rFonts w:asciiTheme="minorHAnsi" w:hAnsiTheme="minorHAnsi"/>
          <w:b/>
          <w:sz w:val="22"/>
          <w:szCs w:val="22"/>
        </w:rPr>
        <w:t>Crime Scene Cleanup: Preserving the Nutshell Studies of Unexplained Death</w:t>
      </w:r>
    </w:p>
    <w:p w:rsidR="00BD1976" w:rsidRPr="001A6267" w:rsidRDefault="00BD1976" w:rsidP="00BD197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Ariel O’Connor, Objects Conservator, Smithsonian American Art Museum, and Chuck Fry, Industrial Hygienist, Smithsonian Office of Safety, Health, and Environmental Management</w:t>
      </w:r>
    </w:p>
    <w:p w:rsidR="002C0891" w:rsidRDefault="00BD1976">
      <w:bookmarkStart w:id="2" w:name="_GoBack"/>
      <w:bookmarkEnd w:id="2"/>
    </w:p>
    <w:sectPr w:rsidR="002C0891" w:rsidSect="00D0193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6"/>
    <w:rsid w:val="008838B4"/>
    <w:rsid w:val="00BD1976"/>
    <w:rsid w:val="00E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4CD7D-27C7-47B7-96A6-AC56784F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976"/>
    <w:pPr>
      <w:spacing w:after="0" w:line="240" w:lineRule="auto"/>
    </w:pPr>
  </w:style>
  <w:style w:type="character" w:customStyle="1" w:styleId="m6365164124214709896m336640779119087380m7343944687656177023gmail-m1193839958576370824gmail-st">
    <w:name w:val="m_6365164124214709896m336640779119087380m7343944687656177023gmail-m1193839958576370824gmail-st"/>
    <w:basedOn w:val="DefaultParagraphFont"/>
    <w:rsid w:val="00BD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Holocaust Memorial Museum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Marigza, Anne</dc:creator>
  <cp:keywords/>
  <dc:description/>
  <cp:lastModifiedBy>Marigza, Anne</cp:lastModifiedBy>
  <cp:revision>1</cp:revision>
  <dcterms:created xsi:type="dcterms:W3CDTF">2018-09-28T16:28:00Z</dcterms:created>
  <dcterms:modified xsi:type="dcterms:W3CDTF">2018-09-28T16:29:00Z</dcterms:modified>
</cp:coreProperties>
</file>